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r w:rsidRPr="006476D9">
        <w:rPr>
          <w:rFonts w:ascii="Arial" w:eastAsia="Times New Roman" w:hAnsi="Arial" w:cs="Arial"/>
          <w:b/>
          <w:bCs/>
          <w:color w:val="222222"/>
          <w:lang w:val="en-US" w:eastAsia="it-IT"/>
        </w:rPr>
        <w:t>University of Milano-Bicocca - PhD Programme in Chemical, Geological and Environmental Sciences - Environmental Sciences curriculum (a.y. 2020/2021): Call for applications</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r w:rsidRPr="006476D9">
        <w:rPr>
          <w:rFonts w:ascii="Arial" w:eastAsia="Times New Roman" w:hAnsi="Arial" w:cs="Arial"/>
          <w:color w:val="222222"/>
          <w:lang w:val="en-US" w:eastAsia="it-IT"/>
        </w:rPr>
        <w:t> </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r w:rsidRPr="006476D9">
        <w:rPr>
          <w:rFonts w:ascii="Arial" w:eastAsia="Times New Roman" w:hAnsi="Arial" w:cs="Arial"/>
          <w:color w:val="222222"/>
          <w:lang w:val="en-US" w:eastAsia="it-IT"/>
        </w:rPr>
        <w:t>We are seeking highly motivated candidates for the upcoming PhD Programme - Environmental Sciences curriculum at University of Milano-Bicocca (deadline: 26</w:t>
      </w:r>
      <w:r w:rsidRPr="006476D9">
        <w:rPr>
          <w:rFonts w:ascii="Arial" w:eastAsia="Times New Roman" w:hAnsi="Arial" w:cs="Arial"/>
          <w:color w:val="222222"/>
          <w:vertAlign w:val="superscript"/>
          <w:lang w:val="en-US" w:eastAsia="it-IT"/>
        </w:rPr>
        <w:t>th</w:t>
      </w:r>
      <w:r w:rsidRPr="006476D9">
        <w:rPr>
          <w:rFonts w:ascii="Arial" w:eastAsia="Times New Roman" w:hAnsi="Arial" w:cs="Arial"/>
          <w:color w:val="222222"/>
          <w:lang w:val="en-US" w:eastAsia="it-IT"/>
        </w:rPr>
        <w:t> June 2020 at 12:00 pm - Italian time).</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r w:rsidRPr="006476D9">
        <w:rPr>
          <w:rFonts w:ascii="Arial" w:eastAsia="Times New Roman" w:hAnsi="Arial" w:cs="Arial"/>
          <w:color w:val="222222"/>
          <w:lang w:val="en-US" w:eastAsia="it-IT"/>
        </w:rPr>
        <w:t>The PhD Programme in Chemical, Geological and Environmental Sciences receives a variable number of scholarships every year. For the XXXVI cycle, four scholarships are provided to the Environmental Sciences curriculum by the University and the Department of Earth and Environmental Sciences (Dept. Excellence Project 2018-2022).</w:t>
      </w:r>
    </w:p>
    <w:p w:rsidR="006476D9" w:rsidRPr="006476D9" w:rsidRDefault="006476D9" w:rsidP="006476D9">
      <w:pPr>
        <w:spacing w:after="0" w:line="240" w:lineRule="auto"/>
        <w:rPr>
          <w:rFonts w:ascii="Times New Roman" w:eastAsia="Times New Roman" w:hAnsi="Times New Roman" w:cs="Times New Roman"/>
          <w:sz w:val="24"/>
          <w:szCs w:val="24"/>
          <w:lang w:val="en-US" w:eastAsia="it-IT"/>
        </w:rPr>
      </w:pPr>
      <w:r w:rsidRPr="006476D9">
        <w:rPr>
          <w:rFonts w:ascii="Arial" w:eastAsia="Times New Roman" w:hAnsi="Arial" w:cs="Arial"/>
          <w:color w:val="222222"/>
          <w:sz w:val="24"/>
          <w:szCs w:val="24"/>
          <w:lang w:val="en-US" w:eastAsia="it-IT"/>
        </w:rPr>
        <w:br/>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r w:rsidRPr="006476D9">
        <w:rPr>
          <w:rFonts w:ascii="Arial" w:eastAsia="Times New Roman" w:hAnsi="Arial" w:cs="Arial"/>
          <w:color w:val="222222"/>
          <w:lang w:val="en-US" w:eastAsia="it-IT"/>
        </w:rPr>
        <w:t>Three scholarships are available for potential research projects dealing with:</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r w:rsidRPr="006476D9">
        <w:rPr>
          <w:rFonts w:ascii="Arial" w:eastAsia="Times New Roman" w:hAnsi="Arial" w:cs="Arial"/>
          <w:color w:val="222222"/>
          <w:lang w:val="en-US" w:eastAsia="it-IT"/>
        </w:rPr>
        <w:t> </w:t>
      </w:r>
    </w:p>
    <w:p w:rsidR="006476D9" w:rsidRPr="006476D9" w:rsidRDefault="006476D9" w:rsidP="006476D9">
      <w:pPr>
        <w:shd w:val="clear" w:color="auto" w:fill="FFFFFF"/>
        <w:spacing w:after="0" w:line="240" w:lineRule="auto"/>
        <w:ind w:left="720"/>
        <w:rPr>
          <w:rFonts w:ascii="Calibri" w:eastAsia="Times New Roman" w:hAnsi="Calibri" w:cs="Calibri"/>
          <w:color w:val="222222"/>
          <w:lang w:val="en-US" w:eastAsia="it-IT"/>
        </w:rPr>
      </w:pPr>
      <w:r w:rsidRPr="006476D9">
        <w:rPr>
          <w:rFonts w:ascii="Arial" w:eastAsia="Times New Roman" w:hAnsi="Arial" w:cs="Arial"/>
          <w:i/>
          <w:iCs/>
          <w:color w:val="222222"/>
          <w:sz w:val="20"/>
          <w:szCs w:val="20"/>
          <w:lang w:val="en-US" w:eastAsia="it-IT"/>
        </w:rPr>
        <w:t>a.     </w:t>
      </w:r>
      <w:r w:rsidRPr="006476D9">
        <w:rPr>
          <w:rFonts w:ascii="Arial" w:eastAsia="Times New Roman" w:hAnsi="Arial" w:cs="Arial"/>
          <w:color w:val="222222"/>
          <w:sz w:val="27"/>
          <w:szCs w:val="27"/>
          <w:lang w:val="en-US" w:eastAsia="it-IT"/>
        </w:rPr>
        <w:t>Effects of climate and extreme events on the distribution and demography of birds</w:t>
      </w:r>
    </w:p>
    <w:p w:rsidR="006476D9" w:rsidRPr="006476D9" w:rsidRDefault="006476D9" w:rsidP="006476D9">
      <w:pPr>
        <w:shd w:val="clear" w:color="auto" w:fill="FFFFFF"/>
        <w:spacing w:after="0" w:line="240" w:lineRule="auto"/>
        <w:ind w:left="720"/>
        <w:rPr>
          <w:rFonts w:ascii="Calibri" w:eastAsia="Times New Roman" w:hAnsi="Calibri" w:cs="Calibri"/>
          <w:color w:val="222222"/>
          <w:lang w:val="en-US" w:eastAsia="it-IT"/>
        </w:rPr>
      </w:pPr>
      <w:r w:rsidRPr="006476D9">
        <w:rPr>
          <w:rFonts w:ascii="Arial" w:eastAsia="Times New Roman" w:hAnsi="Arial" w:cs="Arial"/>
          <w:i/>
          <w:iCs/>
          <w:color w:val="222222"/>
          <w:sz w:val="20"/>
          <w:szCs w:val="20"/>
          <w:lang w:val="en-US" w:eastAsia="it-IT"/>
        </w:rPr>
        <w:t>b.    </w:t>
      </w:r>
      <w:r w:rsidRPr="006476D9">
        <w:rPr>
          <w:rFonts w:ascii="Arial" w:eastAsia="Times New Roman" w:hAnsi="Arial" w:cs="Arial"/>
          <w:color w:val="222222"/>
          <w:sz w:val="27"/>
          <w:szCs w:val="27"/>
          <w:lang w:val="en-US" w:eastAsia="it-IT"/>
        </w:rPr>
        <w:t>Artificial Neural Networks (ANNs) applications in Digital Soil Mapping (DSM)</w:t>
      </w:r>
    </w:p>
    <w:p w:rsidR="006476D9" w:rsidRPr="006476D9" w:rsidRDefault="006476D9" w:rsidP="006476D9">
      <w:pPr>
        <w:shd w:val="clear" w:color="auto" w:fill="FFFFFF"/>
        <w:spacing w:after="0" w:line="240" w:lineRule="auto"/>
        <w:ind w:left="720"/>
        <w:rPr>
          <w:rFonts w:ascii="Calibri" w:eastAsia="Times New Roman" w:hAnsi="Calibri" w:cs="Calibri"/>
          <w:color w:val="222222"/>
          <w:lang w:val="en-US" w:eastAsia="it-IT"/>
        </w:rPr>
      </w:pPr>
      <w:r w:rsidRPr="006476D9">
        <w:rPr>
          <w:rFonts w:ascii="Arial" w:eastAsia="Times New Roman" w:hAnsi="Arial" w:cs="Arial"/>
          <w:i/>
          <w:iCs/>
          <w:color w:val="222222"/>
          <w:sz w:val="20"/>
          <w:szCs w:val="20"/>
          <w:lang w:val="en-US" w:eastAsia="it-IT"/>
        </w:rPr>
        <w:t>c.     </w:t>
      </w:r>
      <w:r w:rsidRPr="006476D9">
        <w:rPr>
          <w:rFonts w:ascii="Arial" w:eastAsia="Times New Roman" w:hAnsi="Arial" w:cs="Arial"/>
          <w:color w:val="222222"/>
          <w:sz w:val="27"/>
          <w:szCs w:val="27"/>
          <w:lang w:val="en-US" w:eastAsia="it-IT"/>
        </w:rPr>
        <w:t>Bio-Restoration: new biomaterials as innovative approach for Coral reef Restoration</w:t>
      </w:r>
    </w:p>
    <w:p w:rsidR="006476D9" w:rsidRPr="006476D9" w:rsidRDefault="006476D9" w:rsidP="006476D9">
      <w:pPr>
        <w:shd w:val="clear" w:color="auto" w:fill="FFFFFF"/>
        <w:spacing w:after="0" w:line="240" w:lineRule="auto"/>
        <w:ind w:left="720"/>
        <w:rPr>
          <w:rFonts w:ascii="Calibri" w:eastAsia="Times New Roman" w:hAnsi="Calibri" w:cs="Calibri"/>
          <w:color w:val="222222"/>
          <w:lang w:val="en-US" w:eastAsia="it-IT"/>
        </w:rPr>
      </w:pPr>
      <w:r w:rsidRPr="006476D9">
        <w:rPr>
          <w:rFonts w:ascii="Arial" w:eastAsia="Times New Roman" w:hAnsi="Arial" w:cs="Arial"/>
          <w:i/>
          <w:iCs/>
          <w:color w:val="222222"/>
          <w:sz w:val="20"/>
          <w:szCs w:val="20"/>
          <w:lang w:val="en-US" w:eastAsia="it-IT"/>
        </w:rPr>
        <w:t>d.     </w:t>
      </w:r>
      <w:r w:rsidRPr="006476D9">
        <w:rPr>
          <w:rFonts w:ascii="Arial" w:eastAsia="Times New Roman" w:hAnsi="Arial" w:cs="Arial"/>
          <w:color w:val="222222"/>
          <w:sz w:val="27"/>
          <w:szCs w:val="27"/>
          <w:lang w:val="en-US" w:eastAsia="it-IT"/>
        </w:rPr>
        <w:t>Biochar for bioremediation</w:t>
      </w:r>
    </w:p>
    <w:p w:rsidR="006476D9" w:rsidRPr="006476D9" w:rsidRDefault="006476D9" w:rsidP="006476D9">
      <w:pPr>
        <w:shd w:val="clear" w:color="auto" w:fill="FFFFFF"/>
        <w:spacing w:after="0" w:line="240" w:lineRule="auto"/>
        <w:ind w:left="720"/>
        <w:rPr>
          <w:rFonts w:ascii="Calibri" w:eastAsia="Times New Roman" w:hAnsi="Calibri" w:cs="Calibri"/>
          <w:color w:val="222222"/>
          <w:lang w:val="en-US" w:eastAsia="it-IT"/>
        </w:rPr>
      </w:pPr>
      <w:r w:rsidRPr="006476D9">
        <w:rPr>
          <w:rFonts w:ascii="Arial" w:eastAsia="Times New Roman" w:hAnsi="Arial" w:cs="Arial"/>
          <w:i/>
          <w:iCs/>
          <w:color w:val="222222"/>
          <w:sz w:val="20"/>
          <w:szCs w:val="20"/>
          <w:lang w:val="en-US" w:eastAsia="it-IT"/>
        </w:rPr>
        <w:t>e.     </w:t>
      </w:r>
      <w:r w:rsidRPr="006476D9">
        <w:rPr>
          <w:rFonts w:ascii="Arial" w:eastAsia="Times New Roman" w:hAnsi="Arial" w:cs="Arial"/>
          <w:color w:val="222222"/>
          <w:sz w:val="27"/>
          <w:szCs w:val="27"/>
          <w:lang w:val="en-US" w:eastAsia="it-IT"/>
        </w:rPr>
        <w:t>Evaluation and Mapping of Ecosystem Services in Protected Natural Areas</w:t>
      </w:r>
    </w:p>
    <w:p w:rsidR="006476D9" w:rsidRPr="006476D9" w:rsidRDefault="006476D9" w:rsidP="006476D9">
      <w:pPr>
        <w:shd w:val="clear" w:color="auto" w:fill="FFFFFF"/>
        <w:spacing w:after="0" w:line="240" w:lineRule="auto"/>
        <w:ind w:left="720"/>
        <w:rPr>
          <w:rFonts w:ascii="Calibri" w:eastAsia="Times New Roman" w:hAnsi="Calibri" w:cs="Calibri"/>
          <w:color w:val="222222"/>
          <w:lang w:val="en-US" w:eastAsia="it-IT"/>
        </w:rPr>
      </w:pPr>
      <w:r w:rsidRPr="006476D9">
        <w:rPr>
          <w:rFonts w:ascii="Arial" w:eastAsia="Times New Roman" w:hAnsi="Arial" w:cs="Arial"/>
          <w:i/>
          <w:iCs/>
          <w:color w:val="222222"/>
          <w:sz w:val="20"/>
          <w:szCs w:val="20"/>
          <w:lang w:val="en-US" w:eastAsia="it-IT"/>
        </w:rPr>
        <w:t>f.       </w:t>
      </w:r>
      <w:r w:rsidRPr="006476D9">
        <w:rPr>
          <w:rFonts w:ascii="Arial" w:eastAsia="Times New Roman" w:hAnsi="Arial" w:cs="Arial"/>
          <w:color w:val="222222"/>
          <w:sz w:val="27"/>
          <w:szCs w:val="27"/>
          <w:lang w:val="en-US" w:eastAsia="it-IT"/>
        </w:rPr>
        <w:t>Effects of urbanisation on heavy precipitations</w:t>
      </w:r>
    </w:p>
    <w:p w:rsidR="006476D9" w:rsidRPr="006476D9" w:rsidRDefault="006476D9" w:rsidP="006476D9">
      <w:pPr>
        <w:shd w:val="clear" w:color="auto" w:fill="FFFFFF"/>
        <w:spacing w:after="0" w:line="240" w:lineRule="auto"/>
        <w:ind w:left="720"/>
        <w:rPr>
          <w:rFonts w:ascii="Calibri" w:eastAsia="Times New Roman" w:hAnsi="Calibri" w:cs="Calibri"/>
          <w:color w:val="222222"/>
          <w:lang w:val="en-US" w:eastAsia="it-IT"/>
        </w:rPr>
      </w:pPr>
      <w:r w:rsidRPr="006476D9">
        <w:rPr>
          <w:rFonts w:ascii="Arial" w:eastAsia="Times New Roman" w:hAnsi="Arial" w:cs="Arial"/>
          <w:i/>
          <w:iCs/>
          <w:color w:val="222222"/>
          <w:sz w:val="20"/>
          <w:szCs w:val="20"/>
          <w:lang w:val="en-US" w:eastAsia="it-IT"/>
        </w:rPr>
        <w:t>g.     </w:t>
      </w:r>
      <w:r w:rsidRPr="006476D9">
        <w:rPr>
          <w:rFonts w:ascii="Arial" w:eastAsia="Times New Roman" w:hAnsi="Arial" w:cs="Arial"/>
          <w:color w:val="222222"/>
          <w:sz w:val="27"/>
          <w:szCs w:val="27"/>
          <w:lang w:val="en-US" w:eastAsia="it-IT"/>
        </w:rPr>
        <w:t>Quantitative Analysis of submarine geomorphological data for multidisciplinary geo environmental studies</w:t>
      </w:r>
    </w:p>
    <w:p w:rsidR="006476D9" w:rsidRPr="006476D9" w:rsidRDefault="006476D9" w:rsidP="006476D9">
      <w:pPr>
        <w:shd w:val="clear" w:color="auto" w:fill="FFFFFF"/>
        <w:spacing w:after="0" w:line="240" w:lineRule="auto"/>
        <w:ind w:left="720"/>
        <w:rPr>
          <w:rFonts w:ascii="Calibri" w:eastAsia="Times New Roman" w:hAnsi="Calibri" w:cs="Calibri"/>
          <w:color w:val="222222"/>
          <w:lang w:val="en-US" w:eastAsia="it-IT"/>
        </w:rPr>
      </w:pPr>
      <w:r w:rsidRPr="006476D9">
        <w:rPr>
          <w:rFonts w:ascii="Arial" w:eastAsia="Times New Roman" w:hAnsi="Arial" w:cs="Arial"/>
          <w:i/>
          <w:iCs/>
          <w:color w:val="222222"/>
          <w:sz w:val="20"/>
          <w:szCs w:val="20"/>
          <w:lang w:val="en-US" w:eastAsia="it-IT"/>
        </w:rPr>
        <w:t>h.     </w:t>
      </w:r>
      <w:r w:rsidRPr="006476D9">
        <w:rPr>
          <w:rFonts w:ascii="Arial" w:eastAsia="Times New Roman" w:hAnsi="Arial" w:cs="Arial"/>
          <w:color w:val="222222"/>
          <w:sz w:val="27"/>
          <w:szCs w:val="27"/>
          <w:lang w:val="en-US" w:eastAsia="it-IT"/>
        </w:rPr>
        <w:t>Metal contamination: role in neurotoxicity and neurodegeneration</w:t>
      </w:r>
    </w:p>
    <w:p w:rsidR="006476D9" w:rsidRPr="006476D9" w:rsidRDefault="006476D9" w:rsidP="006476D9">
      <w:pPr>
        <w:shd w:val="clear" w:color="auto" w:fill="FFFFFF"/>
        <w:spacing w:after="0" w:line="240" w:lineRule="auto"/>
        <w:ind w:left="720"/>
        <w:rPr>
          <w:rFonts w:ascii="Calibri" w:eastAsia="Times New Roman" w:hAnsi="Calibri" w:cs="Calibri"/>
          <w:color w:val="222222"/>
          <w:lang w:val="en-US" w:eastAsia="it-IT"/>
        </w:rPr>
      </w:pPr>
      <w:r w:rsidRPr="006476D9">
        <w:rPr>
          <w:rFonts w:ascii="Arial" w:eastAsia="Times New Roman" w:hAnsi="Arial" w:cs="Arial"/>
          <w:i/>
          <w:iCs/>
          <w:color w:val="222222"/>
          <w:sz w:val="20"/>
          <w:szCs w:val="20"/>
          <w:lang w:val="en-US" w:eastAsia="it-IT"/>
        </w:rPr>
        <w:t>i.       </w:t>
      </w:r>
      <w:r w:rsidRPr="006476D9">
        <w:rPr>
          <w:rFonts w:ascii="Arial" w:eastAsia="Times New Roman" w:hAnsi="Arial" w:cs="Arial"/>
          <w:color w:val="222222"/>
          <w:sz w:val="27"/>
          <w:szCs w:val="27"/>
          <w:lang w:val="en-US" w:eastAsia="it-IT"/>
        </w:rPr>
        <w:t>Evaluation of the quality of an environment through the analysis and definition of the most suitable acoustic and bioacoustic indicators characterizing the local soundscape</w:t>
      </w:r>
    </w:p>
    <w:p w:rsidR="006476D9" w:rsidRPr="006476D9" w:rsidRDefault="006476D9" w:rsidP="006476D9">
      <w:pPr>
        <w:shd w:val="clear" w:color="auto" w:fill="FFFFFF"/>
        <w:spacing w:after="0" w:line="240" w:lineRule="auto"/>
        <w:ind w:left="720"/>
        <w:rPr>
          <w:rFonts w:ascii="Calibri" w:eastAsia="Times New Roman" w:hAnsi="Calibri" w:cs="Calibri"/>
          <w:color w:val="222222"/>
          <w:lang w:val="en-US" w:eastAsia="it-IT"/>
        </w:rPr>
      </w:pPr>
      <w:r w:rsidRPr="006476D9">
        <w:rPr>
          <w:rFonts w:ascii="Arial" w:eastAsia="Times New Roman" w:hAnsi="Arial" w:cs="Arial"/>
          <w:i/>
          <w:iCs/>
          <w:color w:val="222222"/>
          <w:sz w:val="20"/>
          <w:szCs w:val="20"/>
          <w:lang w:val="en-US" w:eastAsia="it-IT"/>
        </w:rPr>
        <w:t>j.      </w:t>
      </w:r>
      <w:r w:rsidRPr="006476D9">
        <w:rPr>
          <w:rFonts w:ascii="Arial" w:eastAsia="Times New Roman" w:hAnsi="Arial" w:cs="Arial"/>
          <w:color w:val="222222"/>
          <w:sz w:val="27"/>
          <w:szCs w:val="27"/>
          <w:lang w:val="en-US" w:eastAsia="it-IT"/>
        </w:rPr>
        <w:t>Factors driving bioaerosol composition and effects</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r w:rsidRPr="006476D9">
        <w:rPr>
          <w:rFonts w:ascii="Arial" w:eastAsia="Times New Roman" w:hAnsi="Arial" w:cs="Arial"/>
          <w:color w:val="222222"/>
          <w:lang w:val="en-US" w:eastAsia="it-IT"/>
        </w:rPr>
        <w:t> </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r w:rsidRPr="006476D9">
        <w:rPr>
          <w:rFonts w:ascii="Arial" w:eastAsia="Times New Roman" w:hAnsi="Arial" w:cs="Arial"/>
          <w:color w:val="222222"/>
          <w:lang w:val="en-US" w:eastAsia="it-IT"/>
        </w:rPr>
        <w:t>One scholarship is linked to the dept. Excellence project 2018-2022 and deals with:</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p>
    <w:p w:rsidR="006476D9" w:rsidRPr="006476D9" w:rsidRDefault="006476D9" w:rsidP="006476D9">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val="en-US" w:eastAsia="it-IT"/>
        </w:rPr>
      </w:pPr>
      <w:r w:rsidRPr="006476D9">
        <w:rPr>
          <w:rFonts w:ascii="Arial" w:eastAsia="Times New Roman" w:hAnsi="Arial" w:cs="Arial"/>
          <w:color w:val="222222"/>
          <w:sz w:val="24"/>
          <w:szCs w:val="24"/>
          <w:lang w:val="en-US" w:eastAsia="it-IT"/>
        </w:rPr>
        <w:t>Three-dimensional study of the atmospheric heating rate from Equator to the Arctic</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r w:rsidRPr="006476D9">
        <w:rPr>
          <w:rFonts w:ascii="Arial" w:eastAsia="Times New Roman" w:hAnsi="Arial" w:cs="Arial"/>
          <w:color w:val="222222"/>
          <w:lang w:val="en-US" w:eastAsia="it-IT"/>
        </w:rPr>
        <w:t>Each project includes periods spent abroad in one or more research institutes. For further details, see the Call for Interest at:</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hyperlink r:id="rId6" w:tgtFrame="_blank" w:history="1">
        <w:r w:rsidRPr="006476D9">
          <w:rPr>
            <w:rFonts w:ascii="Arial" w:eastAsia="Times New Roman" w:hAnsi="Arial" w:cs="Arial"/>
            <w:color w:val="0563C1"/>
            <w:u w:val="single"/>
            <w:lang w:val="en-US" w:eastAsia="it-IT"/>
          </w:rPr>
          <w:t>https://www.disat.unimib.it/it/ricerca/dottorato-scga/linee-ricerca</w:t>
        </w:r>
      </w:hyperlink>
      <w:r w:rsidRPr="006476D9">
        <w:rPr>
          <w:rFonts w:ascii="Arial" w:eastAsia="Times New Roman" w:hAnsi="Arial" w:cs="Arial"/>
          <w:color w:val="222222"/>
          <w:lang w:val="en-US" w:eastAsia="it-IT"/>
        </w:rPr>
        <w:t> (Italian)</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hyperlink r:id="rId7" w:tgtFrame="_blank" w:history="1">
        <w:r w:rsidRPr="006476D9">
          <w:rPr>
            <w:rFonts w:ascii="Arial" w:eastAsia="Times New Roman" w:hAnsi="Arial" w:cs="Arial"/>
            <w:color w:val="0563C1"/>
            <w:u w:val="single"/>
            <w:lang w:val="en-US" w:eastAsia="it-IT"/>
          </w:rPr>
          <w:t>https://www.disat.unimib.it/en/research/phd-course/research-lines</w:t>
        </w:r>
      </w:hyperlink>
      <w:r w:rsidRPr="006476D9">
        <w:rPr>
          <w:rFonts w:ascii="Arial" w:eastAsia="Times New Roman" w:hAnsi="Arial" w:cs="Arial"/>
          <w:color w:val="222222"/>
          <w:lang w:val="en-US" w:eastAsia="it-IT"/>
        </w:rPr>
        <w:t> (English)</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hyperlink r:id="rId8" w:tgtFrame="_blank" w:history="1">
        <w:r w:rsidRPr="006476D9">
          <w:rPr>
            <w:rFonts w:ascii="Arial" w:eastAsia="Times New Roman" w:hAnsi="Arial" w:cs="Arial"/>
            <w:color w:val="1155CC"/>
            <w:u w:val="single"/>
            <w:lang w:val="en-US" w:eastAsia="it-IT"/>
          </w:rPr>
          <w:t>https://www.disat.unimib.it/sites/st12/files/Allegati/Environmental%20Sciences%20-%20Call%20for%20interest%2036%C2%B0%20cycle.pdf</w:t>
        </w:r>
      </w:hyperlink>
      <w:r w:rsidRPr="006476D9">
        <w:rPr>
          <w:rFonts w:ascii="Arial" w:eastAsia="Times New Roman" w:hAnsi="Arial" w:cs="Arial"/>
          <w:color w:val="222222"/>
          <w:lang w:val="en-US" w:eastAsia="it-IT"/>
        </w:rPr>
        <w:t> (English)</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r w:rsidRPr="006476D9">
        <w:rPr>
          <w:rFonts w:ascii="Arial" w:eastAsia="Times New Roman" w:hAnsi="Arial" w:cs="Arial"/>
          <w:color w:val="222222"/>
          <w:lang w:val="en-US" w:eastAsia="it-IT"/>
        </w:rPr>
        <w:t> </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r w:rsidRPr="006476D9">
        <w:rPr>
          <w:rFonts w:ascii="Arial" w:eastAsia="Times New Roman" w:hAnsi="Arial" w:cs="Arial"/>
          <w:color w:val="222222"/>
          <w:lang w:val="en-US" w:eastAsia="it-IT"/>
        </w:rPr>
        <w:t>For the scholarship linked to dept. Excellence project see also:</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hyperlink r:id="rId9" w:tgtFrame="_blank" w:history="1">
        <w:r w:rsidRPr="006476D9">
          <w:rPr>
            <w:rFonts w:ascii="Arial" w:eastAsia="Times New Roman" w:hAnsi="Arial" w:cs="Arial"/>
            <w:color w:val="1155CC"/>
            <w:u w:val="single"/>
            <w:lang w:val="en-US" w:eastAsia="it-IT"/>
          </w:rPr>
          <w:t>https://www.unimib.it/sites/default/files/dottori_di_ricerca/chemical_geological_and_enviromental_sciences_project_36.pdf</w:t>
        </w:r>
        <w:r w:rsidRPr="006476D9">
          <w:rPr>
            <w:rFonts w:ascii="Arial" w:eastAsia="Times New Roman" w:hAnsi="Arial" w:cs="Arial"/>
            <w:color w:val="1155CC"/>
            <w:u w:val="single"/>
            <w:lang w:val="en-US" w:eastAsia="it-IT"/>
          </w:rPr>
          <w:br/>
        </w:r>
      </w:hyperlink>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r w:rsidRPr="006476D9">
        <w:rPr>
          <w:rFonts w:ascii="Arial" w:eastAsia="Times New Roman" w:hAnsi="Arial" w:cs="Arial"/>
          <w:color w:val="222222"/>
          <w:lang w:val="en-US" w:eastAsia="it-IT"/>
        </w:rPr>
        <w:t>The Call for applications can be found at:</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hyperlink r:id="rId10" w:tgtFrame="_blank" w:history="1">
        <w:r w:rsidRPr="006476D9">
          <w:rPr>
            <w:rFonts w:ascii="Arial" w:eastAsia="Times New Roman" w:hAnsi="Arial" w:cs="Arial"/>
            <w:color w:val="0563C1"/>
            <w:u w:val="single"/>
            <w:lang w:val="en-US" w:eastAsia="it-IT"/>
          </w:rPr>
          <w:t>https://www.unimib.it/didattica/dottorato-ricerca/accedere-al-dottorato</w:t>
        </w:r>
      </w:hyperlink>
      <w:r w:rsidRPr="006476D9">
        <w:rPr>
          <w:rFonts w:ascii="Arial" w:eastAsia="Times New Roman" w:hAnsi="Arial" w:cs="Arial"/>
          <w:color w:val="222222"/>
          <w:lang w:val="en-US" w:eastAsia="it-IT"/>
        </w:rPr>
        <w:t> (Italian)</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hyperlink r:id="rId11" w:tgtFrame="_blank" w:history="1">
        <w:r w:rsidRPr="006476D9">
          <w:rPr>
            <w:rFonts w:ascii="Arial" w:eastAsia="Times New Roman" w:hAnsi="Arial" w:cs="Arial"/>
            <w:color w:val="0563C1"/>
            <w:u w:val="single"/>
            <w:lang w:val="en-US" w:eastAsia="it-IT"/>
          </w:rPr>
          <w:t>https://en.unimib.it/education/doctoral-research-phd-programmes/how-apply-phd-programme</w:t>
        </w:r>
      </w:hyperlink>
      <w:r w:rsidRPr="006476D9">
        <w:rPr>
          <w:rFonts w:ascii="Arial" w:eastAsia="Times New Roman" w:hAnsi="Arial" w:cs="Arial"/>
          <w:color w:val="222222"/>
          <w:lang w:val="en-US" w:eastAsia="it-IT"/>
        </w:rPr>
        <w:t> (English)</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r w:rsidRPr="006476D9">
        <w:rPr>
          <w:rFonts w:ascii="Arial" w:eastAsia="Times New Roman" w:hAnsi="Arial" w:cs="Arial"/>
          <w:color w:val="222222"/>
          <w:lang w:val="en-US" w:eastAsia="it-IT"/>
        </w:rPr>
        <w:t> </w:t>
      </w:r>
    </w:p>
    <w:p w:rsidR="006476D9" w:rsidRPr="006476D9" w:rsidRDefault="006476D9" w:rsidP="006476D9">
      <w:pPr>
        <w:shd w:val="clear" w:color="auto" w:fill="FFFFFF"/>
        <w:spacing w:after="0" w:line="240" w:lineRule="auto"/>
        <w:rPr>
          <w:rFonts w:ascii="Calibri" w:eastAsia="Times New Roman" w:hAnsi="Calibri" w:cs="Calibri"/>
          <w:color w:val="222222"/>
          <w:lang w:val="en-US" w:eastAsia="it-IT"/>
        </w:rPr>
      </w:pPr>
      <w:r w:rsidRPr="006476D9">
        <w:rPr>
          <w:rFonts w:ascii="Arial" w:eastAsia="Times New Roman" w:hAnsi="Arial" w:cs="Arial"/>
          <w:color w:val="222222"/>
          <w:lang w:val="en-US" w:eastAsia="it-IT"/>
        </w:rPr>
        <w:t>For further information, mail to: Prof. Emilio Padoa-Schioppa - </w:t>
      </w:r>
      <w:hyperlink r:id="rId12" w:tgtFrame="_blank" w:history="1">
        <w:r w:rsidRPr="006476D9">
          <w:rPr>
            <w:rFonts w:ascii="Arial" w:eastAsia="Times New Roman" w:hAnsi="Arial" w:cs="Arial"/>
            <w:color w:val="0563C1"/>
            <w:u w:val="single"/>
            <w:lang w:val="en-US" w:eastAsia="it-IT"/>
          </w:rPr>
          <w:t>emilio.padoaschioppa@unimib.it</w:t>
        </w:r>
      </w:hyperlink>
      <w:r w:rsidRPr="006476D9">
        <w:rPr>
          <w:rFonts w:ascii="Arial" w:eastAsia="Times New Roman" w:hAnsi="Arial" w:cs="Arial"/>
          <w:color w:val="222222"/>
          <w:lang w:val="en-US" w:eastAsia="it-IT"/>
        </w:rPr>
        <w:t> (Responsible for the Environmentall Sciences Curriculum), or to Prof.ssa Maria Luce Frezzotti  - </w:t>
      </w:r>
      <w:hyperlink r:id="rId13" w:tgtFrame="_blank" w:history="1">
        <w:r w:rsidRPr="006476D9">
          <w:rPr>
            <w:rFonts w:ascii="Arial" w:eastAsia="Times New Roman" w:hAnsi="Arial" w:cs="Arial"/>
            <w:color w:val="0563C1"/>
            <w:u w:val="single"/>
            <w:lang w:val="en-US" w:eastAsia="it-IT"/>
          </w:rPr>
          <w:t>maria.frezzotti@unimib.it</w:t>
        </w:r>
      </w:hyperlink>
      <w:r w:rsidRPr="006476D9">
        <w:rPr>
          <w:rFonts w:ascii="Arial" w:eastAsia="Times New Roman" w:hAnsi="Arial" w:cs="Arial"/>
          <w:color w:val="222222"/>
          <w:lang w:val="en-US" w:eastAsia="it-IT"/>
        </w:rPr>
        <w:t> (Coordinator of the PhD Course)</w:t>
      </w:r>
    </w:p>
    <w:p w:rsidR="002C2467" w:rsidRPr="006476D9" w:rsidRDefault="002C2467">
      <w:pPr>
        <w:rPr>
          <w:lang w:val="en-US"/>
        </w:rPr>
      </w:pPr>
      <w:bookmarkStart w:id="0" w:name="_GoBack"/>
      <w:bookmarkEnd w:id="0"/>
    </w:p>
    <w:sectPr w:rsidR="002C2467" w:rsidRPr="006476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3383A"/>
    <w:multiLevelType w:val="multilevel"/>
    <w:tmpl w:val="6A88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82"/>
    <w:rsid w:val="002C2467"/>
    <w:rsid w:val="00546082"/>
    <w:rsid w:val="00647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476D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476D9"/>
    <w:rPr>
      <w:color w:val="0000FF"/>
      <w:u w:val="single"/>
    </w:rPr>
  </w:style>
  <w:style w:type="character" w:customStyle="1" w:styleId="il">
    <w:name w:val="il"/>
    <w:basedOn w:val="Carpredefinitoparagrafo"/>
    <w:rsid w:val="00647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476D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476D9"/>
    <w:rPr>
      <w:color w:val="0000FF"/>
      <w:u w:val="single"/>
    </w:rPr>
  </w:style>
  <w:style w:type="character" w:customStyle="1" w:styleId="il">
    <w:name w:val="il"/>
    <w:basedOn w:val="Carpredefinitoparagrafo"/>
    <w:rsid w:val="00647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1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t.unimib.it/sites/st12/files/Allegati/Environmental%20Sciences%20-%20Call%20for%20interest%2036%C2%B0%20cycle.pdf" TargetMode="External"/><Relationship Id="rId13" Type="http://schemas.openxmlformats.org/officeDocument/2006/relationships/hyperlink" Target="mailto:maria.frezzotti@unimib.it" TargetMode="External"/><Relationship Id="rId3" Type="http://schemas.microsoft.com/office/2007/relationships/stylesWithEffects" Target="stylesWithEffects.xml"/><Relationship Id="rId7" Type="http://schemas.openxmlformats.org/officeDocument/2006/relationships/hyperlink" Target="https://www.disat.unimib.it/en/research/phd-course/research-lines" TargetMode="External"/><Relationship Id="rId12" Type="http://schemas.openxmlformats.org/officeDocument/2006/relationships/hyperlink" Target="mailto:marco.malusa@unimib.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sat.unimib.it/it/ricerca/dottorato-scga/linee-ricerca" TargetMode="External"/><Relationship Id="rId11" Type="http://schemas.openxmlformats.org/officeDocument/2006/relationships/hyperlink" Target="https://en.unimib.it/education/doctoral-research-phd-programmes/how-apply-phd-program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imib.it/didattica/dottorato-ricerca/accedere-al-dottorato" TargetMode="External"/><Relationship Id="rId4" Type="http://schemas.openxmlformats.org/officeDocument/2006/relationships/settings" Target="settings.xml"/><Relationship Id="rId9" Type="http://schemas.openxmlformats.org/officeDocument/2006/relationships/hyperlink" Target="https://www.unimib.it/sites/default/files/dottori_di_ricerca/chemical_geological_and_enviromental_sciences_project_36.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2020-06-06T06:45:00Z</dcterms:created>
  <dcterms:modified xsi:type="dcterms:W3CDTF">2020-06-06T06:46:00Z</dcterms:modified>
</cp:coreProperties>
</file>